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34F296" w14:textId="77777777" w:rsidR="00CE0200" w:rsidRPr="007B2CB8" w:rsidRDefault="00CE0200" w:rsidP="00CE0200">
      <w:pPr>
        <w:spacing w:after="120" w:line="276" w:lineRule="auto"/>
        <w:jc w:val="right"/>
        <w:rPr>
          <w:rFonts w:asciiTheme="minorHAnsi" w:hAnsiTheme="minorHAnsi" w:cstheme="minorHAnsi"/>
          <w:i/>
        </w:rPr>
      </w:pPr>
      <w:r w:rsidRPr="007B2CB8">
        <w:rPr>
          <w:rFonts w:asciiTheme="minorHAnsi" w:hAnsiTheme="minorHAnsi" w:cstheme="minorHAnsi"/>
          <w:i/>
        </w:rPr>
        <w:t>Projekt</w:t>
      </w:r>
    </w:p>
    <w:p w14:paraId="484B4F0B" w14:textId="77777777" w:rsidR="00CE0200" w:rsidRPr="007B2CB8" w:rsidRDefault="00CE0200" w:rsidP="00CE0200">
      <w:pPr>
        <w:spacing w:after="120" w:line="276" w:lineRule="auto"/>
        <w:rPr>
          <w:rFonts w:asciiTheme="minorHAnsi" w:hAnsiTheme="minorHAnsi" w:cstheme="minorHAnsi"/>
        </w:rPr>
      </w:pPr>
    </w:p>
    <w:p w14:paraId="0C242EB8" w14:textId="1F5CE67B" w:rsidR="00CE0200" w:rsidRPr="007B2CB8" w:rsidRDefault="00CE0200" w:rsidP="00CE0200">
      <w:pPr>
        <w:spacing w:after="120" w:line="276" w:lineRule="auto"/>
        <w:jc w:val="center"/>
        <w:rPr>
          <w:rFonts w:asciiTheme="minorHAnsi" w:hAnsiTheme="minorHAnsi" w:cstheme="minorHAnsi"/>
        </w:rPr>
      </w:pPr>
      <w:r w:rsidRPr="007B2CB8">
        <w:rPr>
          <w:rFonts w:asciiTheme="minorHAnsi" w:hAnsiTheme="minorHAnsi" w:cstheme="minorHAnsi"/>
        </w:rPr>
        <w:t>Ustawa z dnia ………. 20</w:t>
      </w:r>
      <w:r w:rsidR="00230226" w:rsidRPr="007B2CB8">
        <w:rPr>
          <w:rFonts w:asciiTheme="minorHAnsi" w:hAnsiTheme="minorHAnsi" w:cstheme="minorHAnsi"/>
        </w:rPr>
        <w:t>20</w:t>
      </w:r>
      <w:r w:rsidRPr="007B2CB8">
        <w:rPr>
          <w:rFonts w:asciiTheme="minorHAnsi" w:hAnsiTheme="minorHAnsi" w:cstheme="minorHAnsi"/>
        </w:rPr>
        <w:t xml:space="preserve"> r. </w:t>
      </w:r>
    </w:p>
    <w:p w14:paraId="6320F486" w14:textId="77777777" w:rsidR="00CE0200" w:rsidRPr="007B2CB8" w:rsidRDefault="00CE0200" w:rsidP="00CE0200">
      <w:pPr>
        <w:spacing w:after="120" w:line="276" w:lineRule="auto"/>
        <w:jc w:val="center"/>
        <w:rPr>
          <w:rFonts w:asciiTheme="minorHAnsi" w:hAnsiTheme="minorHAnsi" w:cstheme="minorHAnsi"/>
        </w:rPr>
      </w:pPr>
      <w:r w:rsidRPr="007B2CB8">
        <w:rPr>
          <w:rFonts w:asciiTheme="minorHAnsi" w:hAnsiTheme="minorHAnsi" w:cstheme="minorHAnsi"/>
        </w:rPr>
        <w:t>o zmianie ustawy o świadczeniach opieki zdrowotnej finansowanych ze środków publicznych oraz niektórych innych ustaw</w:t>
      </w:r>
    </w:p>
    <w:p w14:paraId="0251B4EA" w14:textId="77777777" w:rsidR="00CE0200" w:rsidRPr="007B2CB8" w:rsidRDefault="00CE0200" w:rsidP="00CE0200">
      <w:pPr>
        <w:spacing w:after="120" w:line="276" w:lineRule="auto"/>
        <w:rPr>
          <w:rFonts w:asciiTheme="minorHAnsi" w:hAnsiTheme="minorHAnsi" w:cstheme="minorHAnsi"/>
        </w:rPr>
      </w:pPr>
    </w:p>
    <w:p w14:paraId="13962EA1" w14:textId="77777777" w:rsidR="00CE0200" w:rsidRPr="007B2CB8" w:rsidRDefault="00CE0200" w:rsidP="00CE0200">
      <w:pPr>
        <w:spacing w:after="120" w:line="276" w:lineRule="auto"/>
        <w:jc w:val="center"/>
        <w:rPr>
          <w:rFonts w:asciiTheme="minorHAnsi" w:hAnsiTheme="minorHAnsi" w:cstheme="minorHAnsi"/>
          <w:b/>
        </w:rPr>
      </w:pPr>
      <w:r w:rsidRPr="007B2CB8">
        <w:rPr>
          <w:rFonts w:asciiTheme="minorHAnsi" w:hAnsiTheme="minorHAnsi" w:cstheme="minorHAnsi"/>
          <w:b/>
        </w:rPr>
        <w:t>Art. 1</w:t>
      </w:r>
    </w:p>
    <w:p w14:paraId="0387A41F" w14:textId="77777777" w:rsidR="00CE0200" w:rsidRPr="007B2CB8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7B2CB8">
        <w:rPr>
          <w:rFonts w:asciiTheme="minorHAnsi" w:hAnsiTheme="minorHAnsi" w:cstheme="minorHAnsi"/>
        </w:rPr>
        <w:t xml:space="preserve">W ustawie z dnia 27 sierpnia 2004 r. o świadczeniach opieki zdrowotnej finansowanych ze </w:t>
      </w:r>
      <w:bookmarkStart w:id="0" w:name="_GoBack"/>
      <w:bookmarkEnd w:id="0"/>
      <w:r w:rsidRPr="007B2CB8">
        <w:rPr>
          <w:rFonts w:asciiTheme="minorHAnsi" w:hAnsiTheme="minorHAnsi" w:cstheme="minorHAnsi"/>
        </w:rPr>
        <w:t xml:space="preserve">środków publicznych (Dz. U. 2004 Nr 210 poz. 2135 z </w:t>
      </w:r>
      <w:proofErr w:type="spellStart"/>
      <w:r w:rsidRPr="007B2CB8">
        <w:rPr>
          <w:rFonts w:asciiTheme="minorHAnsi" w:hAnsiTheme="minorHAnsi" w:cstheme="minorHAnsi"/>
        </w:rPr>
        <w:t>późn</w:t>
      </w:r>
      <w:proofErr w:type="spellEnd"/>
      <w:r w:rsidRPr="007B2CB8">
        <w:rPr>
          <w:rFonts w:asciiTheme="minorHAnsi" w:hAnsiTheme="minorHAnsi" w:cstheme="minorHAnsi"/>
        </w:rPr>
        <w:t>. zm.) wprowadza się następujące zmiany:</w:t>
      </w:r>
    </w:p>
    <w:p w14:paraId="05AFE446" w14:textId="77777777" w:rsidR="00CE0200" w:rsidRPr="007B2CB8" w:rsidRDefault="00CE0200" w:rsidP="00CE0200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asciiTheme="minorHAnsi" w:hAnsiTheme="minorHAnsi" w:cstheme="minorHAnsi"/>
        </w:rPr>
      </w:pPr>
      <w:r w:rsidRPr="007B2CB8">
        <w:rPr>
          <w:rFonts w:asciiTheme="minorHAnsi" w:hAnsiTheme="minorHAnsi" w:cstheme="minorHAnsi"/>
        </w:rPr>
        <w:t>art. 131c ust. 1 otrzymuje brzmienie:</w:t>
      </w:r>
    </w:p>
    <w:p w14:paraId="47D50EF2" w14:textId="43854613" w:rsidR="00CE0200" w:rsidRPr="007B2CB8" w:rsidRDefault="00CE0200" w:rsidP="00CE0200">
      <w:pPr>
        <w:spacing w:after="120" w:line="276" w:lineRule="auto"/>
        <w:ind w:left="708"/>
        <w:jc w:val="both"/>
        <w:rPr>
          <w:rFonts w:asciiTheme="minorHAnsi" w:hAnsiTheme="minorHAnsi" w:cstheme="minorHAnsi"/>
        </w:rPr>
      </w:pPr>
      <w:r w:rsidRPr="007B2CB8">
        <w:rPr>
          <w:rFonts w:asciiTheme="minorHAnsi" w:hAnsiTheme="minorHAnsi" w:cstheme="minorHAnsi"/>
        </w:rPr>
        <w:t xml:space="preserve">Na finansowanie ochrony zdrowia przeznacza się corocznie środki finansowe w wysokości nie niższej niż </w:t>
      </w:r>
      <w:r w:rsidR="00FE349C" w:rsidRPr="007B2CB8">
        <w:rPr>
          <w:rFonts w:asciiTheme="minorHAnsi" w:hAnsiTheme="minorHAnsi" w:cstheme="minorHAnsi"/>
        </w:rPr>
        <w:t>9</w:t>
      </w:r>
      <w:r w:rsidRPr="007B2CB8">
        <w:rPr>
          <w:rFonts w:asciiTheme="minorHAnsi" w:hAnsiTheme="minorHAnsi" w:cstheme="minorHAnsi"/>
        </w:rPr>
        <w:t>% produktu krajowego brutto, z zastrzeżeniem, że wysokość środków finansowych przeznaczonych na finansowanie ochrony zdrowia w latach 20</w:t>
      </w:r>
      <w:r w:rsidR="00FE349C" w:rsidRPr="007B2CB8">
        <w:rPr>
          <w:rFonts w:asciiTheme="minorHAnsi" w:hAnsiTheme="minorHAnsi" w:cstheme="minorHAnsi"/>
        </w:rPr>
        <w:t>20</w:t>
      </w:r>
      <w:r w:rsidRPr="007B2CB8">
        <w:rPr>
          <w:rFonts w:asciiTheme="minorHAnsi" w:hAnsiTheme="minorHAnsi" w:cstheme="minorHAnsi"/>
        </w:rPr>
        <w:t>-20</w:t>
      </w:r>
      <w:r w:rsidR="00FE349C" w:rsidRPr="007B2CB8">
        <w:rPr>
          <w:rFonts w:asciiTheme="minorHAnsi" w:hAnsiTheme="minorHAnsi" w:cstheme="minorHAnsi"/>
        </w:rPr>
        <w:t>30</w:t>
      </w:r>
      <w:r w:rsidRPr="007B2CB8">
        <w:rPr>
          <w:rFonts w:asciiTheme="minorHAnsi" w:hAnsiTheme="minorHAnsi" w:cstheme="minorHAnsi"/>
        </w:rPr>
        <w:t xml:space="preserve"> nie może być niższa niż:</w:t>
      </w:r>
    </w:p>
    <w:p w14:paraId="6AA81C60" w14:textId="2E5FE3AF" w:rsidR="00CE0200" w:rsidRPr="007B2CB8" w:rsidRDefault="00FE349C" w:rsidP="00CE0200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Theme="minorHAnsi" w:hAnsiTheme="minorHAnsi" w:cstheme="minorHAnsi"/>
        </w:rPr>
      </w:pPr>
      <w:r w:rsidRPr="007B2CB8">
        <w:rPr>
          <w:rFonts w:asciiTheme="minorHAnsi" w:hAnsiTheme="minorHAnsi" w:cstheme="minorHAnsi"/>
        </w:rPr>
        <w:t>5,90</w:t>
      </w:r>
      <w:r w:rsidR="00CE0200" w:rsidRPr="007B2CB8">
        <w:rPr>
          <w:rFonts w:asciiTheme="minorHAnsi" w:hAnsiTheme="minorHAnsi" w:cstheme="minorHAnsi"/>
        </w:rPr>
        <w:t>% produktu krajowego brutto w 2020 r.</w:t>
      </w:r>
    </w:p>
    <w:p w14:paraId="4E558F4D" w14:textId="1FCEDC38" w:rsidR="00CE0200" w:rsidRPr="007B2CB8" w:rsidRDefault="00FE349C" w:rsidP="00CE0200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Theme="minorHAnsi" w:hAnsiTheme="minorHAnsi" w:cstheme="minorHAnsi"/>
        </w:rPr>
      </w:pPr>
      <w:r w:rsidRPr="007B2CB8">
        <w:rPr>
          <w:rFonts w:asciiTheme="minorHAnsi" w:hAnsiTheme="minorHAnsi" w:cstheme="minorHAnsi"/>
        </w:rPr>
        <w:t>6,80</w:t>
      </w:r>
      <w:r w:rsidR="00CE0200" w:rsidRPr="007B2CB8">
        <w:rPr>
          <w:rFonts w:asciiTheme="minorHAnsi" w:hAnsiTheme="minorHAnsi" w:cstheme="minorHAnsi"/>
        </w:rPr>
        <w:t>% produktu krajowego brutto w 2021 r.</w:t>
      </w:r>
    </w:p>
    <w:p w14:paraId="1FB210C5" w14:textId="7C639FD9" w:rsidR="00FE349C" w:rsidRPr="007B2CB8" w:rsidRDefault="00FE349C" w:rsidP="00FE349C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Theme="minorHAnsi" w:hAnsiTheme="minorHAnsi" w:cstheme="minorHAnsi"/>
        </w:rPr>
      </w:pPr>
      <w:r w:rsidRPr="007B2CB8">
        <w:rPr>
          <w:rFonts w:asciiTheme="minorHAnsi" w:hAnsiTheme="minorHAnsi" w:cstheme="minorHAnsi"/>
        </w:rPr>
        <w:t>7,05% produktu krajowego brutto w 2022 r.</w:t>
      </w:r>
    </w:p>
    <w:p w14:paraId="0D3A296A" w14:textId="1091F9D1" w:rsidR="00FE349C" w:rsidRPr="007B2CB8" w:rsidRDefault="00FE349C" w:rsidP="00FE349C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Theme="minorHAnsi" w:hAnsiTheme="minorHAnsi" w:cstheme="minorHAnsi"/>
        </w:rPr>
      </w:pPr>
      <w:r w:rsidRPr="007B2CB8">
        <w:rPr>
          <w:rFonts w:asciiTheme="minorHAnsi" w:hAnsiTheme="minorHAnsi" w:cstheme="minorHAnsi"/>
        </w:rPr>
        <w:t>7,30% produktu krajowego brutto w 2023 r.</w:t>
      </w:r>
    </w:p>
    <w:p w14:paraId="0B5384CD" w14:textId="0A05B0C7" w:rsidR="00FE349C" w:rsidRPr="007B2CB8" w:rsidRDefault="00FE349C" w:rsidP="00FE349C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Theme="minorHAnsi" w:hAnsiTheme="minorHAnsi" w:cstheme="minorHAnsi"/>
        </w:rPr>
      </w:pPr>
      <w:r w:rsidRPr="007B2CB8">
        <w:rPr>
          <w:rFonts w:asciiTheme="minorHAnsi" w:hAnsiTheme="minorHAnsi" w:cstheme="minorHAnsi"/>
        </w:rPr>
        <w:t>7,55% produktu krajowego brutto w 2024 r.</w:t>
      </w:r>
    </w:p>
    <w:p w14:paraId="1E1A7648" w14:textId="36BBAE31" w:rsidR="00FE349C" w:rsidRPr="007B2CB8" w:rsidRDefault="00FE349C" w:rsidP="00FE349C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Theme="minorHAnsi" w:hAnsiTheme="minorHAnsi" w:cstheme="minorHAnsi"/>
        </w:rPr>
      </w:pPr>
      <w:r w:rsidRPr="007B2CB8">
        <w:rPr>
          <w:rFonts w:asciiTheme="minorHAnsi" w:hAnsiTheme="minorHAnsi" w:cstheme="minorHAnsi"/>
        </w:rPr>
        <w:t>7,80% produktu krajowego brutto w 2025 r.</w:t>
      </w:r>
    </w:p>
    <w:p w14:paraId="78385868" w14:textId="0E29ED68" w:rsidR="00FE349C" w:rsidRPr="007B2CB8" w:rsidRDefault="00FE349C" w:rsidP="00FE349C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Theme="minorHAnsi" w:hAnsiTheme="minorHAnsi" w:cstheme="minorHAnsi"/>
        </w:rPr>
      </w:pPr>
      <w:r w:rsidRPr="007B2CB8">
        <w:rPr>
          <w:rFonts w:asciiTheme="minorHAnsi" w:hAnsiTheme="minorHAnsi" w:cstheme="minorHAnsi"/>
        </w:rPr>
        <w:t>8,05% produktu krajowego brutto w 2026 r.</w:t>
      </w:r>
    </w:p>
    <w:p w14:paraId="7F7752D7" w14:textId="4D6F3732" w:rsidR="00FE349C" w:rsidRPr="007B2CB8" w:rsidRDefault="00FE349C" w:rsidP="00FE349C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Theme="minorHAnsi" w:hAnsiTheme="minorHAnsi" w:cstheme="minorHAnsi"/>
        </w:rPr>
      </w:pPr>
      <w:r w:rsidRPr="007B2CB8">
        <w:rPr>
          <w:rFonts w:asciiTheme="minorHAnsi" w:hAnsiTheme="minorHAnsi" w:cstheme="minorHAnsi"/>
        </w:rPr>
        <w:t>8,30% produktu krajowego brutto w 2027 r.</w:t>
      </w:r>
    </w:p>
    <w:p w14:paraId="4A125AC7" w14:textId="7B39849F" w:rsidR="00FE349C" w:rsidRPr="007B2CB8" w:rsidRDefault="00FE349C" w:rsidP="00FE349C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Theme="minorHAnsi" w:hAnsiTheme="minorHAnsi" w:cstheme="minorHAnsi"/>
        </w:rPr>
      </w:pPr>
      <w:r w:rsidRPr="007B2CB8">
        <w:rPr>
          <w:rFonts w:asciiTheme="minorHAnsi" w:hAnsiTheme="minorHAnsi" w:cstheme="minorHAnsi"/>
        </w:rPr>
        <w:t>8,55% produktu krajowego brutto w 2028 r.</w:t>
      </w:r>
    </w:p>
    <w:p w14:paraId="3D314FE5" w14:textId="4B74C66F" w:rsidR="00FE349C" w:rsidRPr="007B2CB8" w:rsidRDefault="00FE349C" w:rsidP="00FE349C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Theme="minorHAnsi" w:hAnsiTheme="minorHAnsi" w:cstheme="minorHAnsi"/>
        </w:rPr>
      </w:pPr>
      <w:r w:rsidRPr="007B2CB8">
        <w:rPr>
          <w:rFonts w:asciiTheme="minorHAnsi" w:hAnsiTheme="minorHAnsi" w:cstheme="minorHAnsi"/>
        </w:rPr>
        <w:t>8,80% produktu krajowego brutto w 2029 r.</w:t>
      </w:r>
    </w:p>
    <w:p w14:paraId="433E5A13" w14:textId="51A28E4D" w:rsidR="00FE349C" w:rsidRPr="007B2CB8" w:rsidRDefault="00FE349C" w:rsidP="00FE349C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Theme="minorHAnsi" w:hAnsiTheme="minorHAnsi" w:cstheme="minorHAnsi"/>
        </w:rPr>
      </w:pPr>
      <w:r w:rsidRPr="007B2CB8">
        <w:rPr>
          <w:rFonts w:asciiTheme="minorHAnsi" w:hAnsiTheme="minorHAnsi" w:cstheme="minorHAnsi"/>
        </w:rPr>
        <w:t>9,00% produktu krajowego brutto w 2030 r.</w:t>
      </w:r>
    </w:p>
    <w:p w14:paraId="4367638D" w14:textId="77777777" w:rsidR="00CE0200" w:rsidRPr="007B2CB8" w:rsidRDefault="00CE0200" w:rsidP="00CE0200">
      <w:pPr>
        <w:pStyle w:val="Akapitzlist"/>
        <w:spacing w:after="120" w:line="276" w:lineRule="auto"/>
        <w:ind w:left="1068"/>
        <w:jc w:val="both"/>
        <w:rPr>
          <w:rFonts w:asciiTheme="minorHAnsi" w:hAnsiTheme="minorHAnsi" w:cstheme="minorHAnsi"/>
        </w:rPr>
      </w:pPr>
    </w:p>
    <w:p w14:paraId="7062E53F" w14:textId="77777777" w:rsidR="00CE0200" w:rsidRPr="007B2CB8" w:rsidRDefault="00CE0200" w:rsidP="00CE0200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asciiTheme="minorHAnsi" w:hAnsiTheme="minorHAnsi" w:cstheme="minorHAnsi"/>
        </w:rPr>
      </w:pPr>
      <w:r w:rsidRPr="007B2CB8">
        <w:rPr>
          <w:rFonts w:asciiTheme="minorHAnsi" w:hAnsiTheme="minorHAnsi" w:cstheme="minorHAnsi"/>
        </w:rPr>
        <w:t>art. 131c ust. 2 otrzymuje brzmienie:</w:t>
      </w:r>
    </w:p>
    <w:p w14:paraId="1D01979A" w14:textId="61901079" w:rsidR="00CE0200" w:rsidRPr="007B2CB8" w:rsidRDefault="00CE0200" w:rsidP="00CE0200">
      <w:pPr>
        <w:spacing w:after="120" w:line="276" w:lineRule="auto"/>
        <w:ind w:left="708"/>
        <w:jc w:val="both"/>
        <w:rPr>
          <w:rFonts w:asciiTheme="minorHAnsi" w:hAnsiTheme="minorHAnsi" w:cstheme="minorHAnsi"/>
        </w:rPr>
      </w:pPr>
      <w:r w:rsidRPr="007B2CB8">
        <w:rPr>
          <w:rFonts w:asciiTheme="minorHAnsi" w:hAnsiTheme="minorHAnsi" w:cstheme="minorHAnsi"/>
        </w:rPr>
        <w:t xml:space="preserve">Wartość produktu krajowego brutto, o którym mowa w ust. 1, jest ustalana na podstawie wartości prognozowanej </w:t>
      </w:r>
      <w:r w:rsidR="005C1809" w:rsidRPr="007B2CB8">
        <w:rPr>
          <w:rFonts w:asciiTheme="minorHAnsi" w:hAnsiTheme="minorHAnsi" w:cstheme="minorHAnsi"/>
        </w:rPr>
        <w:t>według</w:t>
      </w:r>
      <w:r w:rsidRPr="007B2CB8">
        <w:rPr>
          <w:rFonts w:asciiTheme="minorHAnsi" w:hAnsiTheme="minorHAnsi" w:cstheme="minorHAnsi"/>
        </w:rPr>
        <w:t xml:space="preserve"> wartości makroekonomicznych ujętych w Wieloletnim Planie Finansowym Państwa, o których mowa w art. 104 ust. 2 pkt 5 ustawy o finansach publicznych.</w:t>
      </w:r>
    </w:p>
    <w:p w14:paraId="6121B035" w14:textId="77777777" w:rsidR="00CE0200" w:rsidRPr="007B2CB8" w:rsidRDefault="00CE0200" w:rsidP="00CE0200">
      <w:pPr>
        <w:spacing w:after="120" w:line="276" w:lineRule="auto"/>
        <w:ind w:left="708"/>
        <w:jc w:val="both"/>
        <w:rPr>
          <w:rFonts w:asciiTheme="minorHAnsi" w:hAnsiTheme="minorHAnsi" w:cstheme="minorHAnsi"/>
        </w:rPr>
      </w:pPr>
    </w:p>
    <w:p w14:paraId="57AEB9C6" w14:textId="77777777" w:rsidR="00CE0200" w:rsidRPr="007B2CB8" w:rsidRDefault="00CE0200" w:rsidP="00CE0200">
      <w:pPr>
        <w:spacing w:after="120" w:line="276" w:lineRule="auto"/>
        <w:jc w:val="both"/>
        <w:rPr>
          <w:rFonts w:asciiTheme="minorHAnsi" w:hAnsiTheme="minorHAnsi" w:cstheme="minorHAnsi"/>
          <w:b/>
        </w:rPr>
      </w:pPr>
    </w:p>
    <w:p w14:paraId="1508998C" w14:textId="77777777" w:rsidR="00565C32" w:rsidRPr="007B2CB8" w:rsidRDefault="00565C32" w:rsidP="00CE0200">
      <w:pPr>
        <w:spacing w:after="120" w:line="276" w:lineRule="auto"/>
        <w:jc w:val="both"/>
        <w:rPr>
          <w:rFonts w:asciiTheme="minorHAnsi" w:hAnsiTheme="minorHAnsi" w:cstheme="minorHAnsi"/>
          <w:b/>
        </w:rPr>
      </w:pPr>
    </w:p>
    <w:p w14:paraId="05F7594B" w14:textId="77777777" w:rsidR="00565C32" w:rsidRPr="007B2CB8" w:rsidRDefault="00565C32" w:rsidP="00CE0200">
      <w:pPr>
        <w:spacing w:after="120" w:line="276" w:lineRule="auto"/>
        <w:jc w:val="both"/>
        <w:rPr>
          <w:rFonts w:asciiTheme="minorHAnsi" w:hAnsiTheme="minorHAnsi" w:cstheme="minorHAnsi"/>
          <w:b/>
        </w:rPr>
      </w:pPr>
    </w:p>
    <w:p w14:paraId="738E3525" w14:textId="59ED64EB" w:rsidR="00CE0200" w:rsidRPr="007B2CB8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034567FD" w14:textId="77777777" w:rsidR="00FE349C" w:rsidRPr="007B2CB8" w:rsidRDefault="00FE349C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3199BAE3" w14:textId="77777777" w:rsidR="00CE0200" w:rsidRPr="007B2CB8" w:rsidRDefault="00CE0200" w:rsidP="00CE0200">
      <w:pPr>
        <w:spacing w:after="120" w:line="276" w:lineRule="auto"/>
        <w:jc w:val="center"/>
        <w:rPr>
          <w:rFonts w:asciiTheme="minorHAnsi" w:hAnsiTheme="minorHAnsi" w:cstheme="minorHAnsi"/>
        </w:rPr>
      </w:pPr>
      <w:r w:rsidRPr="007B2CB8">
        <w:rPr>
          <w:rFonts w:asciiTheme="minorHAnsi" w:hAnsiTheme="minorHAnsi" w:cstheme="minorHAnsi"/>
        </w:rPr>
        <w:t>Uzasadnienie</w:t>
      </w:r>
    </w:p>
    <w:p w14:paraId="71A36669" w14:textId="77777777" w:rsidR="00CE0200" w:rsidRPr="007B2CB8" w:rsidRDefault="00CE0200" w:rsidP="00CE0200">
      <w:pPr>
        <w:spacing w:after="120" w:line="276" w:lineRule="auto"/>
        <w:jc w:val="center"/>
        <w:rPr>
          <w:rFonts w:asciiTheme="minorHAnsi" w:hAnsiTheme="minorHAnsi" w:cstheme="minorHAnsi"/>
        </w:rPr>
      </w:pPr>
    </w:p>
    <w:p w14:paraId="249CC315" w14:textId="77777777" w:rsidR="00CE0200" w:rsidRPr="007B2CB8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2CF4B6B3" w14:textId="77777777" w:rsidR="00CE0200" w:rsidRPr="007B2CB8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7B2CB8">
        <w:rPr>
          <w:rFonts w:asciiTheme="minorHAnsi" w:hAnsiTheme="minorHAnsi" w:cstheme="minorHAnsi"/>
        </w:rPr>
        <w:t xml:space="preserve">Projekt ustawy powoduje pozytywne skutki społeczne, gospodarcze i prawne. </w:t>
      </w:r>
    </w:p>
    <w:p w14:paraId="4311C21A" w14:textId="77777777" w:rsidR="00CE0200" w:rsidRPr="007B2CB8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7B2CB8">
        <w:rPr>
          <w:rFonts w:asciiTheme="minorHAnsi" w:hAnsiTheme="minorHAnsi" w:cstheme="minorHAnsi"/>
        </w:rPr>
        <w:t>Projekt nie powoduje negatywnych skutków finansowych dla budżetów jednostek samorządu terytorialnego.</w:t>
      </w:r>
    </w:p>
    <w:p w14:paraId="1B502774" w14:textId="77777777" w:rsidR="00CE0200" w:rsidRPr="007B2CB8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7B2CB8">
        <w:rPr>
          <w:rFonts w:asciiTheme="minorHAnsi" w:hAnsiTheme="minorHAnsi" w:cstheme="minorHAnsi"/>
        </w:rPr>
        <w:t>Projekt nie wprowadza konieczności wydania aktów wykonawczych.</w:t>
      </w:r>
    </w:p>
    <w:p w14:paraId="6D0655F8" w14:textId="77777777" w:rsidR="00CE0200" w:rsidRPr="007B2CB8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7B2CB8">
        <w:rPr>
          <w:rFonts w:asciiTheme="minorHAnsi" w:hAnsiTheme="minorHAnsi" w:cstheme="minorHAnsi"/>
        </w:rPr>
        <w:t>Projekt jest zgodny z prawem Unii Europejskiej.</w:t>
      </w:r>
    </w:p>
    <w:p w14:paraId="271CFA37" w14:textId="77777777" w:rsidR="00CE0200" w:rsidRPr="007B2CB8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1DB7D1D8" w14:textId="77777777" w:rsidR="00CE0200" w:rsidRPr="007B2CB8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2FFA1859" w14:textId="77777777" w:rsidR="00CE0200" w:rsidRPr="007B2CB8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2884CFBF" w14:textId="77777777" w:rsidR="00CE0200" w:rsidRPr="007B2CB8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0A229BD2" w14:textId="77777777" w:rsidR="00CE0200" w:rsidRPr="007B2CB8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6CC07B10" w14:textId="77777777" w:rsidR="00CE0200" w:rsidRPr="007B2CB8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2F3E025C" w14:textId="77777777" w:rsidR="00CE0200" w:rsidRPr="007B2CB8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78ED4C79" w14:textId="77777777" w:rsidR="00CE0200" w:rsidRPr="007B2CB8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429BC1FB" w14:textId="77777777" w:rsidR="00EF514F" w:rsidRPr="007B2CB8" w:rsidRDefault="007B2CB8">
      <w:pPr>
        <w:rPr>
          <w:rFonts w:asciiTheme="minorHAnsi" w:hAnsiTheme="minorHAnsi" w:cstheme="minorHAnsi"/>
        </w:rPr>
      </w:pPr>
    </w:p>
    <w:sectPr w:rsidR="00EF514F" w:rsidRPr="007B2CB8" w:rsidSect="003F3AB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1A4574"/>
    <w:multiLevelType w:val="hybridMultilevel"/>
    <w:tmpl w:val="34FE4A3C"/>
    <w:lvl w:ilvl="0" w:tplc="6862F2F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4DF60CC4"/>
    <w:multiLevelType w:val="hybridMultilevel"/>
    <w:tmpl w:val="3940CFB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F173548"/>
    <w:multiLevelType w:val="hybridMultilevel"/>
    <w:tmpl w:val="DCECD7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0"/>
    <w:rsid w:val="00230226"/>
    <w:rsid w:val="0031054A"/>
    <w:rsid w:val="003F3AB8"/>
    <w:rsid w:val="00565C32"/>
    <w:rsid w:val="005C1809"/>
    <w:rsid w:val="007B2CB8"/>
    <w:rsid w:val="00A55898"/>
    <w:rsid w:val="00CE0200"/>
    <w:rsid w:val="00FE3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011E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0200"/>
    <w:rPr>
      <w:rFonts w:ascii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020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2C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CB8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Franciszek Wiśniewski</dc:creator>
  <cp:keywords/>
  <dc:description/>
  <cp:lastModifiedBy>Patrycja Magusiak</cp:lastModifiedBy>
  <cp:revision>4</cp:revision>
  <cp:lastPrinted>2020-02-07T11:09:00Z</cp:lastPrinted>
  <dcterms:created xsi:type="dcterms:W3CDTF">2020-01-09T20:50:00Z</dcterms:created>
  <dcterms:modified xsi:type="dcterms:W3CDTF">2020-02-07T11:11:00Z</dcterms:modified>
</cp:coreProperties>
</file>